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65" w:rsidRDefault="00C7102A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вопросу № </w:t>
      </w:r>
      <w:r w:rsidR="00D252AE"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повестки дня </w:t>
      </w:r>
    </w:p>
    <w:p w:rsidR="002B0065" w:rsidRDefault="00C7102A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«круглого стола»</w:t>
      </w:r>
    </w:p>
    <w:p w:rsidR="002B0065" w:rsidRDefault="002B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065" w:rsidRDefault="00C71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Доклад</w:t>
      </w:r>
    </w:p>
    <w:p w:rsidR="002B0065" w:rsidRDefault="00D25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на заседание «круглого стола» А</w:t>
      </w:r>
      <w:r w:rsidR="00C7102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ссамблеи представителей коренных малочисленных народов Севера </w:t>
      </w:r>
      <w:r w:rsidR="00C7102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br/>
        <w:t xml:space="preserve">10 октября 2025 года по вопросу № 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4</w:t>
      </w:r>
      <w:r w:rsidR="00C7102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повестки дня «о подготовке кадров из числа коренных малочисленных народов и их интеграции в систему государственного и муниципального управления в области социально-экономического и культурного развития коренных малочисленных народов Севера в Ханты-Мансийском автономном округе – Югре</w:t>
      </w:r>
      <w:r w:rsidR="00C710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B0065" w:rsidRDefault="002B0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B0065" w:rsidRDefault="002B006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-46"/>
        <w:tblW w:w="0" w:type="auto"/>
        <w:tblLook w:val="04A0" w:firstRow="1" w:lastRow="0" w:firstColumn="1" w:lastColumn="0" w:noHBand="0" w:noVBand="1"/>
      </w:tblPr>
      <w:tblGrid>
        <w:gridCol w:w="3458"/>
        <w:gridCol w:w="555"/>
        <w:gridCol w:w="5268"/>
      </w:tblGrid>
      <w:tr w:rsidR="002B0065">
        <w:trPr>
          <w:trHeight w:val="1242"/>
        </w:trPr>
        <w:tc>
          <w:tcPr>
            <w:tcW w:w="3458" w:type="dxa"/>
            <w:shd w:val="clear" w:color="auto" w:fill="auto"/>
          </w:tcPr>
          <w:p w:rsidR="002B0065" w:rsidRDefault="00C71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 Сергей Николаевич</w:t>
            </w:r>
          </w:p>
        </w:tc>
        <w:tc>
          <w:tcPr>
            <w:tcW w:w="555" w:type="dxa"/>
            <w:shd w:val="clear" w:color="auto" w:fill="auto"/>
          </w:tcPr>
          <w:p w:rsidR="002B0065" w:rsidRDefault="002B0065">
            <w:pPr>
              <w:spacing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8" w:type="dxa"/>
            <w:shd w:val="clear" w:color="auto" w:fill="auto"/>
          </w:tcPr>
          <w:p w:rsidR="002B0065" w:rsidRDefault="00C7102A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Заместитель главы Березовского района,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председатель комитета по земельным ресурсам и управлению муниципальным имуществом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2B0065" w:rsidRDefault="002B0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0065" w:rsidRDefault="00C7102A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территории Березовского района в сравнении с другими территориями Ханты-Мансийского автономного округа – Югры проживает наибольшее количество коренных малочисленных народов Севера: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5766 человек, из них: ханты – 1498; манси (вогулы) – 3755; ненцы – 513.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065" w:rsidRDefault="00C7102A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администрациях Березовского района осуществляют свою трудовую деятельность 18 муниципальных служащих из числа коренных малочисленных народов Севера, что составляет 9% от общего количества муниципальных служащих. В целях повышения профессиональной квалификации муниципальные служащие проходят различные курсы повышения квалификации, профессиональную переподготовку по специализированным образовательным программам с учетом их профессиональных обязанностей, в том числе и этнокультурных особенностей. Один из руководителей из числа КМНС являлся участником образовательного проекта «Лидеры изменений Югры 3.0».</w:t>
      </w:r>
    </w:p>
    <w:p w:rsidR="002B0065" w:rsidRDefault="00C7102A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Березовского района уже на протяжении 11 лет с целью создания условий для обмена опытом мастеров из разных населенных пунктов Березовского района, имеющих единые локальные особенности в народном искусстве, организуется и проводится муниципальная выставка-ярмарка мастер-классов традиционных народных промыслов обско-угорских народов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Хошум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хот» (Теплый дом);</w:t>
      </w:r>
    </w:p>
    <w:p w:rsidR="002B0065" w:rsidRDefault="00C7102A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 МАУ «Берёзовский районный Дом Культуры» осуществляют свою деятельность отделы прикладного творчества и национальных культур (Березово, Игрим), при которых регулярно проводятся различные мероприятия, направленные на сохранение традиционной культуры коренных малочисленных народов Севера;</w:t>
      </w:r>
    </w:p>
    <w:p w:rsidR="002B0065" w:rsidRDefault="00C7102A">
      <w:pPr>
        <w:pStyle w:val="af5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Раз в два года в целях сохранения самобытной культуры и традиционного образа жизни оленеводов администрацией Березовского района проводится Олимпиада Оленеводов;</w:t>
      </w:r>
    </w:p>
    <w:p w:rsidR="002B0065" w:rsidRDefault="00C7102A">
      <w:pPr>
        <w:pStyle w:val="af5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На территории сельского поселения Саранпауль в д. Ясунт уже на протяжении более 30 лет осуществляет свою деятельность единственное в автономном округе детское этническое стойбище «Мань Ускве», где подрастающее поколение приобщается к ценностям культуры родного народа, воспитанию духовно-нравственной личности, которая знает, уважает и продолжает традиции своей семьи и этноса, что приносит положительные результаты при погружении в среду, приближенную к аутентичной.</w:t>
      </w:r>
    </w:p>
    <w:p w:rsidR="002B0065" w:rsidRPr="00C7102A" w:rsidRDefault="00C7102A">
      <w:pPr>
        <w:pStyle w:val="af5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Комплексным планом мероприятий по реализации в Березовском районе отдельного государственного полномочия в рамках государственной программы Ханты-Мансийского автономного округа – Югры «Устойчивое развитие коренных малочисленных народов Севера» (постановление Правительства Ханты-Мансийского автономного округа – Югры от 10.11.2023 №547-п) предусмотрена поддержка социально-экономического и этнокультурного развития коренных малочисленных народов Севера, проживающих в автономном округе, </w:t>
      </w:r>
      <w:r w:rsidRPr="00C7102A">
        <w:rPr>
          <w:rFonts w:ascii="Times New Roman" w:hAnsi="Times New Roman" w:cs="Times New Roman"/>
          <w:sz w:val="28"/>
          <w:szCs w:val="28"/>
        </w:rPr>
        <w:t>в том числе ведущих традиционный образ жизни и осуществляющих традиционную хозяйственную деятельность.</w:t>
      </w:r>
    </w:p>
    <w:p w:rsidR="002B0065" w:rsidRDefault="00C7102A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свою очередь, постановлением администрации Березовского района от 26.12.2023 № 990 утверждена муниципальная программа «Устойчивое развитие коренных малочисленных народов Севера в Березовском районе», в которой предусмотрена единовременная финансовая помощь молодым специалистам из числа коренных малочисленных народов Севера, работающим в местах традиционного проживания и традиционной хозяйственной деятельности, на обустройство быта. В 2025 году ею воспользовались 11 человек.</w:t>
      </w:r>
    </w:p>
    <w:p w:rsidR="002B0065" w:rsidRDefault="00C7102A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Одним из главных условий реализации задач развития кадрового потенциала из числа коренных малочисленных народов Севера является создание мотивации к социальному поведению различных слоев населения и стимулирование изучения коренных языков, сохранения самобытной культуры подрастающим поколением.</w:t>
      </w:r>
    </w:p>
    <w:sectPr w:rsidR="002B00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DE5" w:rsidRDefault="001A7DE5">
      <w:pPr>
        <w:spacing w:after="0" w:line="240" w:lineRule="auto"/>
      </w:pPr>
      <w:r>
        <w:separator/>
      </w:r>
    </w:p>
  </w:endnote>
  <w:endnote w:type="continuationSeparator" w:id="0">
    <w:p w:rsidR="001A7DE5" w:rsidRDefault="001A7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065" w:rsidRDefault="002B0065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065" w:rsidRDefault="002B0065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065" w:rsidRDefault="002B0065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DE5" w:rsidRDefault="001A7DE5">
      <w:pPr>
        <w:spacing w:after="0" w:line="240" w:lineRule="auto"/>
      </w:pPr>
      <w:r>
        <w:separator/>
      </w:r>
    </w:p>
  </w:footnote>
  <w:footnote w:type="continuationSeparator" w:id="0">
    <w:p w:rsidR="001A7DE5" w:rsidRDefault="001A7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065" w:rsidRDefault="002B0065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4331499"/>
      <w:docPartObj>
        <w:docPartGallery w:val="Page Numbers (Top of Page)"/>
        <w:docPartUnique/>
      </w:docPartObj>
    </w:sdtPr>
    <w:sdtEndPr/>
    <w:sdtContent>
      <w:p w:rsidR="002B0065" w:rsidRDefault="00C7102A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2AE">
          <w:rPr>
            <w:noProof/>
          </w:rPr>
          <w:t>2</w:t>
        </w:r>
        <w:r>
          <w:fldChar w:fldCharType="end"/>
        </w:r>
      </w:p>
    </w:sdtContent>
  </w:sdt>
  <w:p w:rsidR="002B0065" w:rsidRDefault="002B0065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065" w:rsidRDefault="002B006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A2A89"/>
    <w:multiLevelType w:val="hybridMultilevel"/>
    <w:tmpl w:val="F9F4BB56"/>
    <w:lvl w:ilvl="0" w:tplc="6370546E">
      <w:start w:val="1"/>
      <w:numFmt w:val="bullet"/>
      <w:lvlText w:val="ü"/>
      <w:lvlJc w:val="left"/>
      <w:pPr>
        <w:ind w:left="1418" w:hanging="360"/>
      </w:pPr>
      <w:rPr>
        <w:rFonts w:ascii="Wingdings" w:eastAsia="Wingdings" w:hAnsi="Wingdings" w:cs="Wingdings"/>
      </w:rPr>
    </w:lvl>
    <w:lvl w:ilvl="1" w:tplc="7974B4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4E79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72819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6D858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FD201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E636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AC4B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7E8E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F14F1F"/>
    <w:multiLevelType w:val="hybridMultilevel"/>
    <w:tmpl w:val="390846F2"/>
    <w:lvl w:ilvl="0" w:tplc="22F47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65E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000B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F841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CAAA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6E546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AA28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6CDE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46E1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2130CE"/>
    <w:multiLevelType w:val="hybridMultilevel"/>
    <w:tmpl w:val="32F43BE4"/>
    <w:lvl w:ilvl="0" w:tplc="12C8C31C">
      <w:start w:val="1"/>
      <w:numFmt w:val="bullet"/>
      <w:lvlText w:val="ü"/>
      <w:lvlJc w:val="left"/>
      <w:pPr>
        <w:ind w:left="1353" w:hanging="360"/>
      </w:pPr>
      <w:rPr>
        <w:rFonts w:ascii="Wingdings" w:eastAsia="Wingdings" w:hAnsi="Wingdings" w:cs="Wingdings"/>
      </w:rPr>
    </w:lvl>
    <w:lvl w:ilvl="1" w:tplc="B542328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AEEB35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5AC48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028C33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98AA4ED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450459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990031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A82655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35681635"/>
    <w:multiLevelType w:val="hybridMultilevel"/>
    <w:tmpl w:val="279CE598"/>
    <w:lvl w:ilvl="0" w:tplc="A61AA186">
      <w:start w:val="1"/>
      <w:numFmt w:val="bullet"/>
      <w:lvlText w:val="ü"/>
      <w:lvlJc w:val="left"/>
      <w:pPr>
        <w:ind w:left="1417" w:hanging="360"/>
      </w:pPr>
      <w:rPr>
        <w:rFonts w:ascii="Wingdings" w:eastAsia="Wingdings" w:hAnsi="Wingdings" w:cs="Wingdings"/>
      </w:rPr>
    </w:lvl>
    <w:lvl w:ilvl="1" w:tplc="3C4E11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860C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CF894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C03D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7DAE8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5F2B3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C2BD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2048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6300EE9"/>
    <w:multiLevelType w:val="hybridMultilevel"/>
    <w:tmpl w:val="5EC0722C"/>
    <w:lvl w:ilvl="0" w:tplc="A0EADD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ABC7E74">
      <w:start w:val="1"/>
      <w:numFmt w:val="lowerLetter"/>
      <w:lvlText w:val="%2."/>
      <w:lvlJc w:val="left"/>
      <w:pPr>
        <w:ind w:left="1788" w:hanging="360"/>
      </w:pPr>
    </w:lvl>
    <w:lvl w:ilvl="2" w:tplc="9EF21C52">
      <w:start w:val="1"/>
      <w:numFmt w:val="lowerRoman"/>
      <w:lvlText w:val="%3."/>
      <w:lvlJc w:val="right"/>
      <w:pPr>
        <w:ind w:left="2508" w:hanging="180"/>
      </w:pPr>
    </w:lvl>
    <w:lvl w:ilvl="3" w:tplc="E0AA93A2">
      <w:start w:val="1"/>
      <w:numFmt w:val="decimal"/>
      <w:lvlText w:val="%4."/>
      <w:lvlJc w:val="left"/>
      <w:pPr>
        <w:ind w:left="3228" w:hanging="360"/>
      </w:pPr>
    </w:lvl>
    <w:lvl w:ilvl="4" w:tplc="5148A9EA">
      <w:start w:val="1"/>
      <w:numFmt w:val="lowerLetter"/>
      <w:lvlText w:val="%5."/>
      <w:lvlJc w:val="left"/>
      <w:pPr>
        <w:ind w:left="3948" w:hanging="360"/>
      </w:pPr>
    </w:lvl>
    <w:lvl w:ilvl="5" w:tplc="05DC0606">
      <w:start w:val="1"/>
      <w:numFmt w:val="lowerRoman"/>
      <w:lvlText w:val="%6."/>
      <w:lvlJc w:val="right"/>
      <w:pPr>
        <w:ind w:left="4668" w:hanging="180"/>
      </w:pPr>
    </w:lvl>
    <w:lvl w:ilvl="6" w:tplc="6E6CB616">
      <w:start w:val="1"/>
      <w:numFmt w:val="decimal"/>
      <w:lvlText w:val="%7."/>
      <w:lvlJc w:val="left"/>
      <w:pPr>
        <w:ind w:left="5388" w:hanging="360"/>
      </w:pPr>
    </w:lvl>
    <w:lvl w:ilvl="7" w:tplc="FCACF6F6">
      <w:start w:val="1"/>
      <w:numFmt w:val="lowerLetter"/>
      <w:lvlText w:val="%8."/>
      <w:lvlJc w:val="left"/>
      <w:pPr>
        <w:ind w:left="6108" w:hanging="360"/>
      </w:pPr>
    </w:lvl>
    <w:lvl w:ilvl="8" w:tplc="F4AC177A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B072F0"/>
    <w:multiLevelType w:val="hybridMultilevel"/>
    <w:tmpl w:val="82E8611C"/>
    <w:lvl w:ilvl="0" w:tplc="0AA24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BEF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F26C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7869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74EB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722C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A2EE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2966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BC7C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C50B2C"/>
    <w:multiLevelType w:val="hybridMultilevel"/>
    <w:tmpl w:val="8A9A9D64"/>
    <w:lvl w:ilvl="0" w:tplc="A65C9616">
      <w:start w:val="1"/>
      <w:numFmt w:val="bullet"/>
      <w:lvlText w:val="ü"/>
      <w:lvlJc w:val="left"/>
      <w:pPr>
        <w:ind w:left="1417" w:hanging="360"/>
      </w:pPr>
      <w:rPr>
        <w:rFonts w:ascii="Wingdings" w:eastAsia="Wingdings" w:hAnsi="Wingdings" w:cs="Wingdings"/>
      </w:rPr>
    </w:lvl>
    <w:lvl w:ilvl="1" w:tplc="75AA6E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318B4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CCE3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046F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62A9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600B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D0F9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89EE3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8EE31BE"/>
    <w:multiLevelType w:val="hybridMultilevel"/>
    <w:tmpl w:val="12C0C894"/>
    <w:lvl w:ilvl="0" w:tplc="89EA4996">
      <w:start w:val="1"/>
      <w:numFmt w:val="decimal"/>
      <w:lvlText w:val="%1."/>
      <w:lvlJc w:val="left"/>
      <w:pPr>
        <w:ind w:left="1069" w:hanging="360"/>
      </w:pPr>
    </w:lvl>
    <w:lvl w:ilvl="1" w:tplc="540232A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93E42C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3CB07A2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B1857B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6160275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5EDA40E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64C8A24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981876D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8411CE9"/>
    <w:multiLevelType w:val="hybridMultilevel"/>
    <w:tmpl w:val="AFA85DB4"/>
    <w:lvl w:ilvl="0" w:tplc="14A08DEE">
      <w:start w:val="1"/>
      <w:numFmt w:val="bullet"/>
      <w:lvlText w:val="ü"/>
      <w:lvlJc w:val="left"/>
      <w:pPr>
        <w:ind w:left="1418" w:hanging="360"/>
      </w:pPr>
      <w:rPr>
        <w:rFonts w:ascii="Wingdings" w:eastAsia="Wingdings" w:hAnsi="Wingdings" w:cs="Wingdings"/>
      </w:rPr>
    </w:lvl>
    <w:lvl w:ilvl="1" w:tplc="51382A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952EE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1EE71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27A57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D060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D66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888F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A4E35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57040224"/>
    <w:multiLevelType w:val="hybridMultilevel"/>
    <w:tmpl w:val="98E88F4A"/>
    <w:lvl w:ilvl="0" w:tplc="8CFE56DA">
      <w:start w:val="1"/>
      <w:numFmt w:val="bullet"/>
      <w:lvlText w:val="ü"/>
      <w:lvlJc w:val="left"/>
      <w:pPr>
        <w:ind w:left="1417" w:hanging="360"/>
      </w:pPr>
      <w:rPr>
        <w:rFonts w:ascii="Wingdings" w:eastAsia="Wingdings" w:hAnsi="Wingdings" w:cs="Wingdings"/>
      </w:rPr>
    </w:lvl>
    <w:lvl w:ilvl="1" w:tplc="5C662C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D26B8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DCF1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5AC5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57AE1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0016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08EA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004AD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688D2F34"/>
    <w:multiLevelType w:val="hybridMultilevel"/>
    <w:tmpl w:val="5A12F71E"/>
    <w:lvl w:ilvl="0" w:tplc="DC16B6F4">
      <w:start w:val="1"/>
      <w:numFmt w:val="bullet"/>
      <w:lvlText w:val="ü"/>
      <w:lvlJc w:val="left"/>
      <w:pPr>
        <w:ind w:left="1418" w:hanging="360"/>
      </w:pPr>
      <w:rPr>
        <w:rFonts w:ascii="Wingdings" w:eastAsia="Wingdings" w:hAnsi="Wingdings" w:cs="Wingdings"/>
      </w:rPr>
    </w:lvl>
    <w:lvl w:ilvl="1" w:tplc="4AB0ACC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A7A201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6658B2B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8A29B0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71A334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659CB09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664F90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E2E502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DE70798"/>
    <w:multiLevelType w:val="hybridMultilevel"/>
    <w:tmpl w:val="F4D40376"/>
    <w:lvl w:ilvl="0" w:tplc="2C66B1F8">
      <w:start w:val="1"/>
      <w:numFmt w:val="bullet"/>
      <w:lvlText w:val="ü"/>
      <w:lvlJc w:val="left"/>
      <w:pPr>
        <w:ind w:left="1418" w:hanging="360"/>
      </w:pPr>
      <w:rPr>
        <w:rFonts w:ascii="Wingdings" w:eastAsia="Wingdings" w:hAnsi="Wingdings" w:cs="Wingdings"/>
      </w:rPr>
    </w:lvl>
    <w:lvl w:ilvl="1" w:tplc="F4E8F5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582A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1C94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B43C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632F5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CE4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FD4CC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C746F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10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9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65"/>
    <w:rsid w:val="001A7DE5"/>
    <w:rsid w:val="002B0065"/>
    <w:rsid w:val="00C7102A"/>
    <w:rsid w:val="00D2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30F63-E31A-4C53-BD25-C9BBC894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1"/>
    <w:qFormat/>
    <w:pPr>
      <w:spacing w:after="0" w:line="240" w:lineRule="auto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71005-FB2C-4E14-8BAF-19BFB6E4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Краснухина Галина Ильинична</cp:lastModifiedBy>
  <cp:revision>9</cp:revision>
  <cp:lastPrinted>2025-10-14T08:51:00Z</cp:lastPrinted>
  <dcterms:created xsi:type="dcterms:W3CDTF">2025-10-06T06:27:00Z</dcterms:created>
  <dcterms:modified xsi:type="dcterms:W3CDTF">2025-10-14T08:53:00Z</dcterms:modified>
</cp:coreProperties>
</file>